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BED" w:rsidRDefault="00665BED" w:rsidP="00665BED">
      <w:pPr>
        <w:spacing w:line="560" w:lineRule="exact"/>
        <w:rPr>
          <w:rFonts w:ascii="宋体" w:hAnsi="宋体"/>
          <w:sz w:val="44"/>
          <w:szCs w:val="44"/>
        </w:rPr>
      </w:pPr>
      <w:r>
        <w:rPr>
          <w:rFonts w:ascii="仿宋" w:eastAsia="仿宋" w:hAnsi="仿宋" w:hint="eastAsia"/>
          <w:sz w:val="32"/>
          <w:szCs w:val="32"/>
        </w:rPr>
        <w:t>附件</w:t>
      </w:r>
    </w:p>
    <w:p w:rsidR="00665BED" w:rsidRDefault="00665BED" w:rsidP="00665BED">
      <w:pPr>
        <w:spacing w:line="560" w:lineRule="exact"/>
        <w:ind w:firstLineChars="256" w:firstLine="1126"/>
        <w:jc w:val="center"/>
        <w:rPr>
          <w:rFonts w:ascii="宋体" w:hAnsi="宋体" w:hint="eastAsia"/>
          <w:sz w:val="44"/>
          <w:szCs w:val="44"/>
        </w:rPr>
      </w:pPr>
      <w:r>
        <w:rPr>
          <w:rFonts w:ascii="宋体" w:hAnsi="宋体" w:hint="eastAsia"/>
          <w:sz w:val="44"/>
          <w:szCs w:val="44"/>
        </w:rPr>
        <w:t>云南省卫生技术高级职称申报材料</w:t>
      </w:r>
    </w:p>
    <w:p w:rsidR="00665BED" w:rsidRDefault="00665BED" w:rsidP="00665BED">
      <w:pPr>
        <w:spacing w:line="560" w:lineRule="exact"/>
        <w:ind w:firstLineChars="256" w:firstLine="1126"/>
        <w:jc w:val="center"/>
        <w:rPr>
          <w:rFonts w:ascii="宋体" w:hAnsi="宋体" w:hint="eastAsia"/>
          <w:sz w:val="44"/>
          <w:szCs w:val="44"/>
        </w:rPr>
      </w:pPr>
      <w:r>
        <w:rPr>
          <w:rFonts w:ascii="宋体" w:hAnsi="宋体" w:hint="eastAsia"/>
          <w:sz w:val="44"/>
          <w:szCs w:val="44"/>
        </w:rPr>
        <w:t>及条件要求</w:t>
      </w:r>
    </w:p>
    <w:p w:rsidR="00665BED" w:rsidRDefault="00665BED" w:rsidP="00665BED">
      <w:pPr>
        <w:spacing w:line="560" w:lineRule="exact"/>
        <w:ind w:firstLine="660"/>
        <w:rPr>
          <w:rFonts w:ascii="宋体" w:hAnsi="宋体" w:hint="eastAsia"/>
          <w:sz w:val="44"/>
          <w:szCs w:val="44"/>
        </w:rPr>
      </w:pP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1.推荐评审表（一式两份，用A3纸双面复印，中缝装订；评审通过后，一份装入申报人档案、一份存档。其他材料统一用A4纸），原则上</w:t>
      </w:r>
      <w:proofErr w:type="gramStart"/>
      <w:r>
        <w:rPr>
          <w:rFonts w:ascii="仿宋" w:eastAsia="仿宋" w:hAnsi="仿宋" w:hint="eastAsia"/>
          <w:sz w:val="32"/>
          <w:szCs w:val="32"/>
        </w:rPr>
        <w:t>不</w:t>
      </w:r>
      <w:proofErr w:type="gramEnd"/>
      <w:r>
        <w:rPr>
          <w:rFonts w:ascii="仿宋" w:eastAsia="仿宋" w:hAnsi="仿宋" w:hint="eastAsia"/>
          <w:sz w:val="32"/>
          <w:szCs w:val="32"/>
        </w:rPr>
        <w:t>增删页面，不变动格式。各项内容按表格要求填写，</w:t>
      </w:r>
      <w:proofErr w:type="gramStart"/>
      <w:r>
        <w:rPr>
          <w:rFonts w:ascii="仿宋" w:eastAsia="仿宋" w:hAnsi="仿宋" w:hint="eastAsia"/>
          <w:sz w:val="32"/>
          <w:szCs w:val="32"/>
        </w:rPr>
        <w:t>需填项目不</w:t>
      </w:r>
      <w:proofErr w:type="gramEnd"/>
      <w:r>
        <w:rPr>
          <w:rFonts w:ascii="仿宋" w:eastAsia="仿宋" w:hAnsi="仿宋" w:hint="eastAsia"/>
          <w:sz w:val="32"/>
          <w:szCs w:val="32"/>
        </w:rPr>
        <w:t>留空白，没有内容的填“无”，且有关内容应与公示表及佐证材料吻合，表中体现的论文、课题、科研立项等学术成果须有具体申报材料作为支撑，没有支撑材料的学术成果不得填入表内。要求盖章处须加盖印章，并贴上本人近期免冠正面彩色大一寸相片（电子文档中要贴电子版）；个人承诺书必须本人签名，近5年履职年度考核必须有单位负责人签字和单位人事部门负责人签字，并加盖公章；年度考核情况，要求</w:t>
      </w:r>
      <w:proofErr w:type="gramStart"/>
      <w:r>
        <w:rPr>
          <w:rFonts w:ascii="仿宋" w:eastAsia="仿宋" w:hAnsi="仿宋" w:hint="eastAsia"/>
          <w:sz w:val="32"/>
          <w:szCs w:val="32"/>
        </w:rPr>
        <w:t>履</w:t>
      </w:r>
      <w:proofErr w:type="gramEnd"/>
      <w:r>
        <w:rPr>
          <w:rFonts w:ascii="仿宋" w:eastAsia="仿宋" w:hAnsi="仿宋" w:hint="eastAsia"/>
          <w:sz w:val="32"/>
          <w:szCs w:val="32"/>
        </w:rPr>
        <w:t>现职以来均为合格、称职以上。</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2.学历条件，是指卫生计生行政部门规定的对口专业学历。</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3. 执业证书，为了严格从业准入制度，医疗机构需持执业注册证上岗的，原则上申报专业应与执业注册证一致。根据《执业医师法》，医师提交医师资格证；医师执业证的执业范围需与申报专业一致。</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4.护士执业证，根据《护士条例》，护士提交护士执业证。</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lastRenderedPageBreak/>
        <w:t>5.现有职称资格证书，按照专业名称、资格名称、资格认定时间确认;2001年以后取得的专业技术资格，须提供全国卫生专业技术资格考试合格证书；我省2002年4月以后，须提供全国卫生专业技术资格考试合格证书。</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 xml:space="preserve"> 6.实践能力考试成绩单,申报专业应与专业技术实践能力考试报考专业一致。如果申报</w:t>
      </w:r>
      <w:proofErr w:type="gramStart"/>
      <w:r>
        <w:rPr>
          <w:rFonts w:ascii="仿宋" w:eastAsia="仿宋" w:hAnsi="仿宋" w:hint="eastAsia"/>
          <w:sz w:val="32"/>
          <w:szCs w:val="32"/>
        </w:rPr>
        <w:t>医</w:t>
      </w:r>
      <w:proofErr w:type="gramEnd"/>
      <w:r>
        <w:rPr>
          <w:rFonts w:ascii="仿宋" w:eastAsia="仿宋" w:hAnsi="仿宋" w:hint="eastAsia"/>
          <w:sz w:val="32"/>
          <w:szCs w:val="32"/>
        </w:rPr>
        <w:t>类专业，申报专业需与执业医师证的执业范围一致。</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合格标准：省级60分，州(市)级58分，县(市、区)级55分，乡镇及以下50分。须提供从“云南卫生计生人才网”下载打印的考试成绩查询单。</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7.聘书(参照下发模板),取得现任专业技术职务以来的全部聘书；聘用时间从当年取得专业技术职务资格之日起计算，</w:t>
      </w:r>
      <w:proofErr w:type="gramStart"/>
      <w:r>
        <w:rPr>
          <w:rFonts w:ascii="仿宋" w:eastAsia="仿宋" w:hAnsi="仿宋" w:hint="eastAsia"/>
          <w:sz w:val="32"/>
          <w:szCs w:val="32"/>
        </w:rPr>
        <w:t>当年内起聘有效</w:t>
      </w:r>
      <w:proofErr w:type="gramEnd"/>
      <w:r>
        <w:rPr>
          <w:rFonts w:ascii="仿宋" w:eastAsia="仿宋" w:hAnsi="仿宋" w:hint="eastAsia"/>
          <w:sz w:val="32"/>
          <w:szCs w:val="32"/>
        </w:rPr>
        <w:t>。</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8.继续医学教育学分验证合格证，合格证须为连续取得5年；如果不连续，需由申报人单位提交情况说明并报批。</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9.进修学习证明，省级行业医院可以到省内三</w:t>
      </w:r>
      <w:proofErr w:type="gramStart"/>
      <w:r>
        <w:rPr>
          <w:rFonts w:ascii="仿宋" w:eastAsia="仿宋" w:hAnsi="仿宋" w:hint="eastAsia"/>
          <w:sz w:val="32"/>
          <w:szCs w:val="32"/>
        </w:rPr>
        <w:t>甲医疗</w:t>
      </w:r>
      <w:proofErr w:type="gramEnd"/>
      <w:r>
        <w:rPr>
          <w:rFonts w:ascii="仿宋" w:eastAsia="仿宋" w:hAnsi="仿宋" w:hint="eastAsia"/>
          <w:sz w:val="32"/>
          <w:szCs w:val="32"/>
        </w:rPr>
        <w:t>机构进修。</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10.一线工作证明(参照下发模板)。</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11.专题学术讲座或学术报告。</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 xml:space="preserve">12.培养下一级卫生计生专业技术骨干情况（参照下发模板）。 </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13.医疗机构规模较小，人员少，无法培养本专业技术骨干，由单位向上级卫生行政主管部门提交（或出具）情况说明。</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lastRenderedPageBreak/>
        <w:t>14.基层服务累计满一年证明（参照下发模板），须经州、市、县卫生计生委（局）人事部门认可并加盖公章。</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15.职称外语:依据云南省人力资源和社会保障厅《关于调整我省职称外语和计算机应用能力考试有关规定的通知》（云</w:t>
      </w:r>
      <w:proofErr w:type="gramStart"/>
      <w:r>
        <w:rPr>
          <w:rFonts w:ascii="仿宋" w:eastAsia="仿宋" w:hAnsi="仿宋" w:hint="eastAsia"/>
          <w:sz w:val="32"/>
          <w:szCs w:val="32"/>
        </w:rPr>
        <w:t>人社发</w:t>
      </w:r>
      <w:proofErr w:type="gramEnd"/>
      <w:r>
        <w:rPr>
          <w:rFonts w:ascii="仿宋" w:eastAsia="仿宋" w:hAnsi="仿宋" w:hint="eastAsia"/>
          <w:sz w:val="32"/>
          <w:szCs w:val="32"/>
        </w:rPr>
        <w:t>〔2011〕289号）有关要求,免考证明参照下发模板。</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16. 所在医疗机构执业许可证:每个申报人员提交一份复印件(加盖公章)。</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17.卫生医疗服务机构级别的确定：省、州（市）、县（市、区），行业公立卫生医疗机构按照行政主管单位的级别确定。</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18.非公经济组织和社会组织人员申报，原则上应提供申报前连续3个月以上（不含申报当月）个人社保缴费证明，并提供法人营业执照复印件，或工商部门出具的单位查档证明材料，证明单位性质。民营医院根据云</w:t>
      </w:r>
      <w:proofErr w:type="gramStart"/>
      <w:r>
        <w:rPr>
          <w:rFonts w:ascii="仿宋" w:eastAsia="仿宋" w:hAnsi="仿宋" w:hint="eastAsia"/>
          <w:sz w:val="32"/>
          <w:szCs w:val="32"/>
        </w:rPr>
        <w:t>人社发</w:t>
      </w:r>
      <w:proofErr w:type="gramEnd"/>
      <w:r>
        <w:rPr>
          <w:rFonts w:ascii="仿宋" w:eastAsia="仿宋" w:hAnsi="仿宋" w:hint="eastAsia"/>
          <w:sz w:val="32"/>
          <w:szCs w:val="32"/>
        </w:rPr>
        <w:t>〔2016〕107号文件第13条规定，参照县级卫生计生机构的申报评审条件进行申报评审。</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19.申报专业的要求：申报专业须与聘任岗位、高级卫生专业技术实践能力考试专业一致，还应符合机构执业诊疗科目的批准范围，如果是</w:t>
      </w:r>
      <w:proofErr w:type="gramStart"/>
      <w:r>
        <w:rPr>
          <w:rFonts w:ascii="仿宋" w:eastAsia="仿宋" w:hAnsi="仿宋" w:hint="eastAsia"/>
          <w:sz w:val="32"/>
          <w:szCs w:val="32"/>
        </w:rPr>
        <w:t>医</w:t>
      </w:r>
      <w:proofErr w:type="gramEnd"/>
      <w:r>
        <w:rPr>
          <w:rFonts w:ascii="仿宋" w:eastAsia="仿宋" w:hAnsi="仿宋" w:hint="eastAsia"/>
          <w:sz w:val="32"/>
          <w:szCs w:val="32"/>
        </w:rPr>
        <w:t xml:space="preserve">类专业，申报专业还需要与执业范围一致。 </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20.申报时不需要提交下乡证明的人员：全省各级卫生医疗机构从事药（护、技）的、民营医院的、未纳入卫生计生行政部门统一安排的行业医院、学历为博士的医务人员、</w:t>
      </w:r>
      <w:proofErr w:type="gramStart"/>
      <w:r>
        <w:rPr>
          <w:rFonts w:ascii="仿宋" w:eastAsia="仿宋" w:hAnsi="仿宋" w:hint="eastAsia"/>
          <w:sz w:val="32"/>
          <w:szCs w:val="32"/>
        </w:rPr>
        <w:t>申报正</w:t>
      </w:r>
      <w:proofErr w:type="gramEnd"/>
      <w:r>
        <w:rPr>
          <w:rFonts w:ascii="仿宋" w:eastAsia="仿宋" w:hAnsi="仿宋" w:hint="eastAsia"/>
          <w:sz w:val="32"/>
          <w:szCs w:val="32"/>
        </w:rPr>
        <w:t>高职的专业技术人员等。</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lastRenderedPageBreak/>
        <w:t>21.职称计算机证书,云南省人力资源和社会保障厅《关于调整我省专业技术人员计算机应用能力考试有关规定的通知》（云</w:t>
      </w:r>
      <w:proofErr w:type="gramStart"/>
      <w:r>
        <w:rPr>
          <w:rFonts w:ascii="仿宋" w:eastAsia="仿宋" w:hAnsi="仿宋" w:hint="eastAsia"/>
          <w:sz w:val="32"/>
          <w:szCs w:val="32"/>
        </w:rPr>
        <w:t>人社发</w:t>
      </w:r>
      <w:proofErr w:type="gramEnd"/>
      <w:r>
        <w:rPr>
          <w:rFonts w:ascii="仿宋" w:eastAsia="仿宋" w:hAnsi="仿宋" w:hint="eastAsia"/>
          <w:sz w:val="32"/>
          <w:szCs w:val="32"/>
        </w:rPr>
        <w:t>〔2015〕65号）规定：“从2015年起，全省专业技术人员申报高级职称（含正高级和副高级），不再作计算机应用能力考试方面的要求，予以免试” 。</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22.中文核心期刊的范围：核心期刊同时包括北京大学图书馆与北京高校图书馆期刊工作研究会联合编辑出版的《中文核心期刊要目总览》和中国科技信息研究所（简称中信所）编辑出版的《中国科技期刊引证报告》(又叫《统计源期刊》)。</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23.关于评审条件中“学术科研成果”提到的，作为“主要完成人”的排名要求:由于学术科研成果的重要性、创新性和影响力难以量化考核，对评审的专业性要求高，建议</w:t>
      </w:r>
      <w:proofErr w:type="gramStart"/>
      <w:r>
        <w:rPr>
          <w:rFonts w:ascii="仿宋" w:eastAsia="仿宋" w:hAnsi="仿宋" w:hint="eastAsia"/>
          <w:sz w:val="32"/>
          <w:szCs w:val="32"/>
        </w:rPr>
        <w:t>在人社厅和</w:t>
      </w:r>
      <w:proofErr w:type="gramEnd"/>
      <w:r>
        <w:rPr>
          <w:rFonts w:ascii="仿宋" w:eastAsia="仿宋" w:hAnsi="仿宋" w:hint="eastAsia"/>
          <w:sz w:val="32"/>
          <w:szCs w:val="32"/>
        </w:rPr>
        <w:t>卫计委相关文件的要求下，由评审专家对学术科研成果做出评定。</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24.病案分析或专题技术报告（参考）。要求提供规定数量的任期内不同年度的病案或技术工作报告（年份不能重复）。</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病案分析要求：包括住院号或ID号、入院记录、病程记录、疑难、危重病例讨论记录、会诊记录、手术和分娩记录、麻醉记录、住院抢救记录、交（接）班记录、转（出、入）科记录、术前小结、术前讨论记录、术后记录（术后小结）、阶段小结、长期（临时）医嘱、出院记录 （死亡记录）、与本次住院疾病有关的阳性化验检查报告单等。病案时间以</w:t>
      </w:r>
      <w:r>
        <w:rPr>
          <w:rFonts w:ascii="仿宋" w:eastAsia="仿宋" w:hAnsi="仿宋" w:hint="eastAsia"/>
          <w:sz w:val="32"/>
          <w:szCs w:val="32"/>
        </w:rPr>
        <w:lastRenderedPageBreak/>
        <w:t>出院时间为准，经审核人签名并加盖病历保管部门或单位印章。</w:t>
      </w:r>
    </w:p>
    <w:p w:rsidR="00665BED" w:rsidRDefault="00665BED" w:rsidP="00665BED">
      <w:pPr>
        <w:spacing w:line="560" w:lineRule="exact"/>
        <w:ind w:firstLine="660"/>
        <w:rPr>
          <w:rFonts w:ascii="仿宋" w:eastAsia="仿宋" w:hAnsi="仿宋" w:hint="eastAsia"/>
          <w:sz w:val="32"/>
          <w:szCs w:val="32"/>
        </w:rPr>
      </w:pPr>
      <w:r>
        <w:rPr>
          <w:rFonts w:ascii="仿宋" w:eastAsia="仿宋" w:hAnsi="仿宋" w:hint="eastAsia"/>
          <w:sz w:val="32"/>
          <w:szCs w:val="32"/>
        </w:rPr>
        <w:t>专题技术报告要求：必须是任期内不同年度体现申报人员专业技术水平、能力及取得的效益或成果的工作报告。技术工作报告的形式包括专题技术应用报告、调查报告及案例分析，不能以自我鉴定、述职报告、年度工作总结、工作日志等替代，也不能写成流水账。技术工作报告应提供相关证明材料，证明材料应与报告内容相符且必须客观、真实，技术数据为该年度以前的数据。经审核人签名并加盖单位印章。</w:t>
      </w:r>
    </w:p>
    <w:p w:rsidR="00665BED" w:rsidRDefault="00665BED" w:rsidP="00665BED">
      <w:pPr>
        <w:spacing w:line="560" w:lineRule="exact"/>
        <w:ind w:firstLineChars="256" w:firstLine="819"/>
        <w:rPr>
          <w:rFonts w:ascii="仿宋" w:eastAsia="仿宋" w:hAnsi="仿宋" w:hint="eastAsia"/>
          <w:sz w:val="32"/>
          <w:szCs w:val="32"/>
        </w:rPr>
      </w:pPr>
      <w:r>
        <w:rPr>
          <w:rFonts w:ascii="仿宋" w:eastAsia="仿宋" w:hAnsi="仿宋" w:hint="eastAsia"/>
          <w:sz w:val="32"/>
          <w:szCs w:val="32"/>
        </w:rPr>
        <w:t>25. 其他材料的参考样式：</w:t>
      </w:r>
    </w:p>
    <w:p w:rsidR="00665BED" w:rsidRDefault="00665BED" w:rsidP="00665BED">
      <w:pPr>
        <w:spacing w:line="560" w:lineRule="exact"/>
        <w:rPr>
          <w:rFonts w:ascii="仿宋" w:eastAsia="仿宋" w:hAnsi="仿宋" w:hint="eastAsia"/>
          <w:sz w:val="32"/>
          <w:szCs w:val="32"/>
        </w:rPr>
      </w:pPr>
      <w:r>
        <w:rPr>
          <w:rFonts w:ascii="仿宋" w:eastAsia="仿宋" w:hAnsi="仿宋" w:hint="eastAsia"/>
          <w:sz w:val="32"/>
          <w:szCs w:val="32"/>
        </w:rPr>
        <w:t>例如:⑴聘书；⑵一线工作证明；⑶培养下一级卫生计生专业技术骨干情况；⑷基层服务累计满一年证明；⑸职称外语合格证等,将发布在“云南卫生职称群”里供各单位参考。</w:t>
      </w:r>
    </w:p>
    <w:p w:rsidR="008B503C" w:rsidRPr="00665BED" w:rsidRDefault="00205A9E">
      <w:bookmarkStart w:id="0" w:name="_GoBack"/>
      <w:bookmarkEnd w:id="0"/>
    </w:p>
    <w:sectPr w:rsidR="008B503C" w:rsidRPr="00665B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A9E" w:rsidRDefault="00205A9E" w:rsidP="00665BED">
      <w:r>
        <w:separator/>
      </w:r>
    </w:p>
  </w:endnote>
  <w:endnote w:type="continuationSeparator" w:id="0">
    <w:p w:rsidR="00205A9E" w:rsidRDefault="00205A9E" w:rsidP="00665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A9E" w:rsidRDefault="00205A9E" w:rsidP="00665BED">
      <w:r>
        <w:separator/>
      </w:r>
    </w:p>
  </w:footnote>
  <w:footnote w:type="continuationSeparator" w:id="0">
    <w:p w:rsidR="00205A9E" w:rsidRDefault="00205A9E" w:rsidP="00665B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8B4"/>
    <w:rsid w:val="00205A9E"/>
    <w:rsid w:val="00227FAB"/>
    <w:rsid w:val="00665BED"/>
    <w:rsid w:val="008828B4"/>
    <w:rsid w:val="008E1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BE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65B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65BED"/>
    <w:rPr>
      <w:sz w:val="18"/>
      <w:szCs w:val="18"/>
    </w:rPr>
  </w:style>
  <w:style w:type="paragraph" w:styleId="a4">
    <w:name w:val="footer"/>
    <w:basedOn w:val="a"/>
    <w:link w:val="Char0"/>
    <w:uiPriority w:val="99"/>
    <w:unhideWhenUsed/>
    <w:rsid w:val="00665BE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65BE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BE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65B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65BED"/>
    <w:rPr>
      <w:sz w:val="18"/>
      <w:szCs w:val="18"/>
    </w:rPr>
  </w:style>
  <w:style w:type="paragraph" w:styleId="a4">
    <w:name w:val="footer"/>
    <w:basedOn w:val="a"/>
    <w:link w:val="Char0"/>
    <w:uiPriority w:val="99"/>
    <w:unhideWhenUsed/>
    <w:rsid w:val="00665BE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65B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37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356</Words>
  <Characters>2030</Characters>
  <Application>Microsoft Office Word</Application>
  <DocSecurity>0</DocSecurity>
  <Lines>16</Lines>
  <Paragraphs>4</Paragraphs>
  <ScaleCrop>false</ScaleCrop>
  <Company>Microsoft</Company>
  <LinksUpToDate>false</LinksUpToDate>
  <CharactersWithSpaces>2382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2016-09-02T09:06:00Z</dcterms:created>
  <dcterms:modified xsi:type="dcterms:W3CDTF">2016-09-02T09:07:00Z</dcterms:modified>
</cp:coreProperties>
</file>